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19BE" w14:textId="77777777" w:rsidR="00DB5FA9" w:rsidRPr="00DB5FA9" w:rsidRDefault="00DB5FA9" w:rsidP="00DB5FA9">
      <w:pPr>
        <w:shd w:val="clear" w:color="auto" w:fill="FFFFFF"/>
        <w:spacing w:line="312" w:lineRule="atLeast"/>
        <w:outlineLvl w:val="0"/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</w:pPr>
      <w:r w:rsidRPr="00DB5FA9">
        <w:rPr>
          <w:rFonts w:ascii="Arial" w:eastAsia="Times New Roman" w:hAnsi="Arial" w:cs="Arial"/>
          <w:b/>
          <w:bCs/>
          <w:color w:val="A9BE4C"/>
          <w:spacing w:val="24"/>
          <w:kern w:val="36"/>
          <w:sz w:val="46"/>
          <w:szCs w:val="46"/>
          <w:lang w:eastAsia="en-GB"/>
        </w:rPr>
        <w:t>Small Grant Project</w:t>
      </w:r>
    </w:p>
    <w:p w14:paraId="642B48EA" w14:textId="77777777" w:rsidR="00DB5FA9" w:rsidRPr="00DB5FA9" w:rsidRDefault="00DB5FA9" w:rsidP="00DB5FA9">
      <w:pPr>
        <w:pBdr>
          <w:top w:val="single" w:sz="6" w:space="8" w:color="688885"/>
          <w:bottom w:val="single" w:sz="6" w:space="8" w:color="688885"/>
        </w:pBdr>
        <w:shd w:val="clear" w:color="auto" w:fill="F6F6F0"/>
        <w:spacing w:before="150" w:after="150"/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</w:pPr>
      <w:r w:rsidRPr="00DB5FA9"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  <w:t xml:space="preserve">Tackling Youth Offending and Violence: Intensive Policing and/or Dispersal </w:t>
      </w:r>
      <w:proofErr w:type="spellStart"/>
      <w:r w:rsidRPr="00DB5FA9">
        <w:rPr>
          <w:rFonts w:ascii="Helvetica" w:eastAsia="Times New Roman" w:hAnsi="Helvetica" w:cs="Times New Roman"/>
          <w:color w:val="1F6B86"/>
          <w:spacing w:val="24"/>
          <w:sz w:val="18"/>
          <w:szCs w:val="18"/>
          <w:lang w:eastAsia="en-GB"/>
        </w:rPr>
        <w:t>Orderst</w:t>
      </w:r>
      <w:proofErr w:type="spellEnd"/>
    </w:p>
    <w:p w14:paraId="6B99305E" w14:textId="77777777" w:rsidR="00DB5FA9" w:rsidRPr="00DB5FA9" w:rsidRDefault="00DB5FA9" w:rsidP="00DB5FA9">
      <w:pPr>
        <w:rPr>
          <w:rFonts w:ascii="Times New Roman" w:eastAsia="Times New Roman" w:hAnsi="Times New Roman" w:cs="Times New Roman"/>
          <w:lang w:eastAsia="en-GB"/>
        </w:rPr>
      </w:pPr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 xml:space="preserve">Researchers: Dr Liz </w:t>
      </w:r>
      <w:proofErr w:type="spellStart"/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Frondigoun</w:t>
      </w:r>
      <w:proofErr w:type="spellEnd"/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 xml:space="preserve">, Catherine </w:t>
      </w:r>
      <w:proofErr w:type="spellStart"/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Davidones</w:t>
      </w:r>
      <w:proofErr w:type="spellEnd"/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 xml:space="preserve"> &amp; Jan Nicholson</w:t>
      </w: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 Glasgow Caledonian University</w:t>
      </w: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Introduction:</w:t>
      </w:r>
    </w:p>
    <w:p w14:paraId="6EE16D8C" w14:textId="77777777" w:rsidR="00DB5FA9" w:rsidRPr="00DB5FA9" w:rsidRDefault="00DB5FA9" w:rsidP="00DB5FA9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This research for Strathclyde Police was supported by a small grant from the Scottish Institute for Policing Research (SIPR). The research was requested by Strathclyde Police to examine two specific policing initiatives – The Enhanced Policing Plan and Dispersal Orders - for dealing with youth on-street disorder and violence in B Division; historically these neighbourhoods have been characterised by the endemic problem of youth on-street disorder, violence and gang activity.</w:t>
      </w:r>
    </w:p>
    <w:p w14:paraId="5934872C" w14:textId="77777777" w:rsidR="00DB5FA9" w:rsidRPr="00DB5FA9" w:rsidRDefault="00DB5FA9" w:rsidP="00DB5FA9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It set out specifically to examine if there was evidence of any long-term benefits from the Enhanced Policing Plan (EPP), an innovative partnership approach to policing in BD sub-division - Shettleston, Baillieston and Greater Easterhouse - which ran in the 6-month period from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October,</w:t>
      </w:r>
      <w:proofErr w:type="gramEnd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 2007 to February, 20081; and to examine the implementation and efficacy of Dispersal Orders in the neighbouring BA sub-division – Dennistoun, Parkhead and Bridgeton.</w:t>
      </w:r>
    </w:p>
    <w:p w14:paraId="4F3291CD" w14:textId="77777777" w:rsidR="00DB5FA9" w:rsidRPr="00DB5FA9" w:rsidRDefault="00DB5FA9" w:rsidP="00DB5FA9">
      <w:p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The research aimed to establish what can be learned from these two diverse policing approaches and to identify any changes:</w:t>
      </w:r>
    </w:p>
    <w:p w14:paraId="6210581C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in crime levels during the period when Dispersal Orders were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implemented;</w:t>
      </w:r>
      <w:proofErr w:type="gramEnd"/>
    </w:p>
    <w:p w14:paraId="281126EE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in crime levels since the end of the period of implementation of the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EPP;</w:t>
      </w:r>
      <w:proofErr w:type="gramEnd"/>
    </w:p>
    <w:p w14:paraId="350F3C7F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in the views of the police, community planning partners, youth workers and young people about what it is like living in the East End of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Glasgow;</w:t>
      </w:r>
      <w:proofErr w:type="gramEnd"/>
    </w:p>
    <w:p w14:paraId="2490AB48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in the effect gang and violent behaviour has had/is having on their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neighbourhood;</w:t>
      </w:r>
      <w:proofErr w:type="gramEnd"/>
    </w:p>
    <w:p w14:paraId="5D07A625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 xml:space="preserve">in the community views and perceptions of the effectiveness of the EPP and Dispersal Orders in tackling these behaviours, and in increasing public reassurance within the </w:t>
      </w:r>
      <w:proofErr w:type="gram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area;</w:t>
      </w:r>
      <w:proofErr w:type="gramEnd"/>
    </w:p>
    <w:p w14:paraId="097DD41A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in what youths identify they need to encourage them to make attitudinal changes in making life choices; and</w:t>
      </w:r>
    </w:p>
    <w:p w14:paraId="3B3EAA2F" w14:textId="77777777" w:rsidR="00DB5FA9" w:rsidRPr="00DB5FA9" w:rsidRDefault="00DB5FA9" w:rsidP="00DB5FA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</w:pP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t>in the working partnerships of the CPP and the police.</w:t>
      </w:r>
    </w:p>
    <w:p w14:paraId="6E13A483" w14:textId="77777777" w:rsidR="00DB5FA9" w:rsidRPr="00DB5FA9" w:rsidRDefault="00DB5FA9" w:rsidP="00DB5FA9">
      <w:pPr>
        <w:rPr>
          <w:rFonts w:ascii="Times New Roman" w:eastAsia="Times New Roman" w:hAnsi="Times New Roman" w:cs="Times New Roman"/>
          <w:lang w:eastAsia="en-GB"/>
        </w:rPr>
      </w:pPr>
      <w:r w:rsidRPr="00DB5FA9">
        <w:rPr>
          <w:rFonts w:ascii="Lucida Grande" w:eastAsia="Times New Roman" w:hAnsi="Lucida Grande" w:cs="Lucida Grande"/>
          <w:b/>
          <w:bCs/>
          <w:color w:val="333333"/>
          <w:sz w:val="18"/>
          <w:szCs w:val="18"/>
          <w:shd w:val="clear" w:color="auto" w:fill="FFFFFF"/>
          <w:lang w:eastAsia="en-GB"/>
        </w:rPr>
        <w:t>For the Report prepared for Strathclyde Police Force, please see the link below:</w:t>
      </w: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lang w:eastAsia="en-GB"/>
        </w:rPr>
        <w:br/>
      </w:r>
      <w:hyperlink r:id="rId5" w:history="1">
        <w:r w:rsidRPr="00DB5FA9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 xml:space="preserve">Report prepared for Strathclyde Police Force 2010: Tackling Youth Offending and </w:t>
        </w:r>
        <w:proofErr w:type="spellStart"/>
        <w:r w:rsidRPr="00DB5FA9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>Violence:Intensive</w:t>
        </w:r>
        <w:proofErr w:type="spellEnd"/>
        <w:r w:rsidRPr="00DB5FA9">
          <w:rPr>
            <w:rFonts w:ascii="Lucida Grande" w:eastAsia="Times New Roman" w:hAnsi="Lucida Grande" w:cs="Lucida Grande"/>
            <w:b/>
            <w:bCs/>
            <w:color w:val="666633"/>
            <w:sz w:val="18"/>
            <w:szCs w:val="18"/>
            <w:u w:val="single"/>
            <w:shd w:val="clear" w:color="auto" w:fill="FFFFFF"/>
            <w:lang w:eastAsia="en-GB"/>
          </w:rPr>
          <w:t xml:space="preserve"> Policing and/or Dispersal Orders</w:t>
        </w:r>
      </w:hyperlink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 Liz </w:t>
      </w:r>
      <w:proofErr w:type="spell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Frondigoun</w:t>
      </w:r>
      <w:proofErr w:type="spellEnd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 xml:space="preserve"> &amp; Catherine </w:t>
      </w:r>
      <w:proofErr w:type="spellStart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Davidones</w:t>
      </w:r>
      <w:proofErr w:type="spellEnd"/>
      <w:r w:rsidRPr="00DB5FA9">
        <w:rPr>
          <w:rFonts w:ascii="Lucida Grande" w:eastAsia="Times New Roman" w:hAnsi="Lucida Grande" w:cs="Lucida Grande"/>
          <w:color w:val="333333"/>
          <w:sz w:val="18"/>
          <w:szCs w:val="18"/>
          <w:shd w:val="clear" w:color="auto" w:fill="FFFFFF"/>
          <w:lang w:eastAsia="en-GB"/>
        </w:rPr>
        <w:t>, with Jan Nicholson, Glasgow Caledonian University  [Entered, January 2011]</w:t>
      </w:r>
    </w:p>
    <w:p w14:paraId="2FCB2330" w14:textId="77777777" w:rsidR="00DB5FA9" w:rsidRDefault="00DB5FA9"/>
    <w:sectPr w:rsidR="00DB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AD"/>
    <w:multiLevelType w:val="multilevel"/>
    <w:tmpl w:val="7A8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1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A9"/>
    <w:rsid w:val="00D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2243C"/>
  <w15:chartTrackingRefBased/>
  <w15:docId w15:val="{5B53BC9F-DFE8-3C4D-AE6A-34CB384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5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A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ighlight">
    <w:name w:val="highlight"/>
    <w:basedOn w:val="Normal"/>
    <w:rsid w:val="00DB5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B5F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5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B5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130704125427/http:/www.sipr.ac.uk/downloads/Youth_offending_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Paterson</dc:creator>
  <cp:keywords/>
  <dc:description/>
  <cp:lastModifiedBy>Darren Paterson</cp:lastModifiedBy>
  <cp:revision>1</cp:revision>
  <dcterms:created xsi:type="dcterms:W3CDTF">2022-08-22T14:13:00Z</dcterms:created>
  <dcterms:modified xsi:type="dcterms:W3CDTF">2022-08-22T14:14:00Z</dcterms:modified>
</cp:coreProperties>
</file>